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1C33A" w14:textId="77777777" w:rsidR="007F046C" w:rsidRPr="004D3245" w:rsidRDefault="007F046C" w:rsidP="004D3245">
      <w:pPr>
        <w:spacing w:line="360" w:lineRule="auto"/>
        <w:jc w:val="both"/>
        <w:rPr>
          <w:rFonts w:asciiTheme="minorHAnsi" w:hAnsiTheme="minorHAnsi" w:cstheme="minorHAnsi"/>
          <w:b/>
          <w:sz w:val="24"/>
          <w:szCs w:val="24"/>
          <w:u w:val="single"/>
          <w:lang w:val="x-none" w:eastAsia="x-none"/>
        </w:rPr>
      </w:pPr>
      <w:r w:rsidRPr="004D3245">
        <w:rPr>
          <w:rFonts w:asciiTheme="minorHAnsi" w:hAnsiTheme="minorHAnsi" w:cstheme="minorHAnsi"/>
          <w:b/>
          <w:sz w:val="24"/>
          <w:szCs w:val="24"/>
          <w:u w:val="single"/>
        </w:rPr>
        <w:t xml:space="preserve">CLÁUSULA </w:t>
      </w:r>
      <w:r w:rsidR="002C66A8" w:rsidRPr="004D3245">
        <w:rPr>
          <w:rFonts w:asciiTheme="minorHAnsi" w:hAnsiTheme="minorHAnsi" w:cstheme="minorHAnsi"/>
          <w:b/>
          <w:sz w:val="24"/>
          <w:szCs w:val="24"/>
          <w:u w:val="single"/>
        </w:rPr>
        <w:t xml:space="preserve">XXXXXX </w:t>
      </w:r>
      <w:r w:rsidRPr="004D3245">
        <w:rPr>
          <w:rFonts w:asciiTheme="minorHAnsi" w:hAnsiTheme="minorHAnsi" w:cstheme="minorHAnsi"/>
          <w:b/>
          <w:sz w:val="24"/>
          <w:szCs w:val="24"/>
          <w:u w:val="single"/>
          <w:lang w:val="x-none" w:eastAsia="x-none"/>
        </w:rPr>
        <w:t>- PLANO ODONTOL</w:t>
      </w:r>
      <w:r w:rsidRPr="004D3245">
        <w:rPr>
          <w:rFonts w:asciiTheme="minorHAnsi" w:hAnsiTheme="minorHAnsi" w:cstheme="minorHAnsi"/>
          <w:b/>
          <w:sz w:val="24"/>
          <w:szCs w:val="24"/>
          <w:u w:val="single"/>
          <w:lang w:eastAsia="x-none"/>
        </w:rPr>
        <w:t>Ó</w:t>
      </w:r>
      <w:r w:rsidRPr="004D3245">
        <w:rPr>
          <w:rFonts w:asciiTheme="minorHAnsi" w:hAnsiTheme="minorHAnsi" w:cstheme="minorHAnsi"/>
          <w:b/>
          <w:sz w:val="24"/>
          <w:szCs w:val="24"/>
          <w:u w:val="single"/>
          <w:lang w:val="x-none" w:eastAsia="x-none"/>
        </w:rPr>
        <w:t>GICO</w:t>
      </w:r>
    </w:p>
    <w:p w14:paraId="525B4476" w14:textId="311254AF" w:rsidR="00703CCA" w:rsidRPr="004D3245" w:rsidRDefault="00AA68CA" w:rsidP="004D3245">
      <w:pPr>
        <w:shd w:val="clear" w:color="auto" w:fill="FFFFFF" w:themeFill="background1"/>
        <w:spacing w:line="360" w:lineRule="auto"/>
        <w:jc w:val="both"/>
        <w:rPr>
          <w:rStyle w:val="Refdecomentrio"/>
          <w:rFonts w:asciiTheme="minorHAnsi" w:eastAsia="Times New Roman" w:hAnsiTheme="minorHAnsi" w:cstheme="minorHAnsi"/>
          <w:sz w:val="24"/>
          <w:szCs w:val="24"/>
        </w:rPr>
      </w:pPr>
      <w:r w:rsidRPr="004D3245">
        <w:rPr>
          <w:rFonts w:asciiTheme="minorHAnsi" w:hAnsiTheme="minorHAnsi" w:cstheme="minorHAnsi"/>
          <w:sz w:val="24"/>
          <w:szCs w:val="24"/>
        </w:rPr>
        <w:t xml:space="preserve">I - </w:t>
      </w:r>
      <w:r w:rsidR="00703CCA" w:rsidRPr="004D3245">
        <w:rPr>
          <w:rFonts w:asciiTheme="minorHAnsi" w:hAnsiTheme="minorHAnsi" w:cstheme="minorHAnsi"/>
          <w:sz w:val="24"/>
          <w:szCs w:val="24"/>
        </w:rPr>
        <w:t>Fica estabelecida a obrigatoriedade do presente Plano Odontológico</w:t>
      </w:r>
      <w:r w:rsidR="464E8F38" w:rsidRPr="004D3245">
        <w:rPr>
          <w:rFonts w:asciiTheme="minorHAnsi" w:hAnsiTheme="minorHAnsi" w:cstheme="minorHAnsi"/>
          <w:sz w:val="24"/>
          <w:szCs w:val="24"/>
        </w:rPr>
        <w:t xml:space="preserve">, </w:t>
      </w:r>
      <w:bookmarkStart w:id="0" w:name="_Hlk124842230"/>
      <w:r w:rsidR="00703CCA" w:rsidRPr="004D3245">
        <w:rPr>
          <w:rStyle w:val="Refdecomentrio"/>
          <w:rFonts w:asciiTheme="minorHAnsi" w:eastAsia="Times New Roman" w:hAnsiTheme="minorHAnsi" w:cstheme="minorHAnsi"/>
          <w:sz w:val="24"/>
          <w:szCs w:val="24"/>
        </w:rPr>
        <w:t xml:space="preserve">para cumprimento e </w:t>
      </w:r>
      <w:r w:rsidR="00703CCA" w:rsidRPr="006E70A1">
        <w:rPr>
          <w:rStyle w:val="Refdecomentrio"/>
          <w:rFonts w:asciiTheme="minorHAnsi" w:eastAsia="Times New Roman" w:hAnsiTheme="minorHAnsi" w:cstheme="minorHAnsi"/>
          <w:color w:val="FF0000"/>
          <w:sz w:val="24"/>
          <w:szCs w:val="24"/>
        </w:rPr>
        <w:t>pagamento integral pelo empregador</w:t>
      </w:r>
      <w:bookmarkEnd w:id="0"/>
      <w:r w:rsidR="00703CCA" w:rsidRPr="004D3245">
        <w:rPr>
          <w:rFonts w:asciiTheme="minorHAnsi" w:hAnsiTheme="minorHAnsi" w:cstheme="minorHAnsi"/>
          <w:sz w:val="24"/>
          <w:szCs w:val="24"/>
        </w:rPr>
        <w:t xml:space="preserve">, </w:t>
      </w:r>
      <w:r w:rsidR="00C33A16">
        <w:rPr>
          <w:rFonts w:asciiTheme="minorHAnsi" w:hAnsiTheme="minorHAnsi" w:cstheme="minorHAnsi"/>
          <w:sz w:val="24"/>
          <w:szCs w:val="24"/>
        </w:rPr>
        <w:t xml:space="preserve">no valor de </w:t>
      </w:r>
      <w:r w:rsidR="00C33A16" w:rsidRPr="003428FA">
        <w:rPr>
          <w:rFonts w:asciiTheme="minorHAnsi" w:hAnsiTheme="minorHAnsi" w:cstheme="minorHAnsi"/>
          <w:b/>
          <w:bCs/>
          <w:sz w:val="24"/>
          <w:szCs w:val="24"/>
        </w:rPr>
        <w:t>R$</w:t>
      </w:r>
      <w:r w:rsidR="009B769A" w:rsidRPr="003428FA">
        <w:rPr>
          <w:rFonts w:asciiTheme="minorHAnsi" w:hAnsiTheme="minorHAnsi" w:cstheme="minorHAnsi"/>
          <w:b/>
          <w:bCs/>
          <w:sz w:val="24"/>
          <w:szCs w:val="24"/>
        </w:rPr>
        <w:t xml:space="preserve">16,30 </w:t>
      </w:r>
      <w:r w:rsidR="003428FA" w:rsidRPr="003428FA">
        <w:rPr>
          <w:rFonts w:asciiTheme="minorHAnsi" w:hAnsiTheme="minorHAnsi" w:cstheme="minorHAnsi"/>
          <w:b/>
          <w:bCs/>
          <w:sz w:val="24"/>
          <w:szCs w:val="24"/>
        </w:rPr>
        <w:t>(dezesseis reais e trinta centavos)</w:t>
      </w:r>
      <w:r w:rsidR="003428FA">
        <w:rPr>
          <w:rFonts w:asciiTheme="minorHAnsi" w:hAnsiTheme="minorHAnsi" w:cstheme="minorHAnsi"/>
          <w:sz w:val="24"/>
          <w:szCs w:val="24"/>
        </w:rPr>
        <w:t xml:space="preserve"> </w:t>
      </w:r>
      <w:r w:rsidR="00703CCA" w:rsidRPr="004D3245">
        <w:rPr>
          <w:rFonts w:asciiTheme="minorHAnsi" w:hAnsiTheme="minorHAnsi" w:cstheme="minorHAnsi"/>
          <w:sz w:val="24"/>
          <w:szCs w:val="24"/>
        </w:rPr>
        <w:t>devendo conter a</w:t>
      </w:r>
      <w:r w:rsidR="00703CCA" w:rsidRPr="004D3245">
        <w:rPr>
          <w:rStyle w:val="Refdecomentrio"/>
          <w:rFonts w:asciiTheme="minorHAnsi" w:eastAsia="Times New Roman" w:hAnsiTheme="minorHAnsi" w:cstheme="minorHAnsi"/>
          <w:sz w:val="24"/>
          <w:szCs w:val="24"/>
        </w:rPr>
        <w:t>s seguintes</w:t>
      </w:r>
      <w:r w:rsidR="00EB2E07" w:rsidRPr="004D3245">
        <w:rPr>
          <w:rStyle w:val="Refdecomentrio"/>
          <w:rFonts w:asciiTheme="minorHAnsi" w:eastAsia="Times New Roman" w:hAnsiTheme="minorHAnsi" w:cstheme="minorHAnsi"/>
          <w:sz w:val="24"/>
          <w:szCs w:val="24"/>
        </w:rPr>
        <w:t xml:space="preserve"> condiçõe</w:t>
      </w:r>
      <w:r w:rsidR="00703CCA" w:rsidRPr="004D3245">
        <w:rPr>
          <w:rStyle w:val="Refdecomentrio"/>
          <w:rFonts w:asciiTheme="minorHAnsi" w:eastAsia="Times New Roman" w:hAnsiTheme="minorHAnsi" w:cstheme="minorHAnsi"/>
          <w:strike/>
          <w:sz w:val="24"/>
          <w:szCs w:val="24"/>
        </w:rPr>
        <w:t>s</w:t>
      </w:r>
      <w:r w:rsidR="00703CCA" w:rsidRPr="004D3245">
        <w:rPr>
          <w:rStyle w:val="Refdecomentrio"/>
          <w:rFonts w:asciiTheme="minorHAnsi" w:eastAsia="Times New Roman" w:hAnsiTheme="minorHAnsi" w:cstheme="minorHAnsi"/>
          <w:sz w:val="24"/>
          <w:szCs w:val="24"/>
        </w:rPr>
        <w:t>:</w:t>
      </w:r>
    </w:p>
    <w:p w14:paraId="125E4C25" w14:textId="77777777" w:rsidR="00703CCA" w:rsidRPr="004D3245" w:rsidRDefault="00703CCA" w:rsidP="004D3245">
      <w:pPr>
        <w:shd w:val="clear" w:color="auto" w:fill="FFFFFF"/>
        <w:spacing w:line="360" w:lineRule="auto"/>
        <w:jc w:val="both"/>
        <w:rPr>
          <w:rFonts w:asciiTheme="minorHAnsi" w:eastAsia="Times New Roman" w:hAnsiTheme="minorHAnsi" w:cstheme="minorHAnsi"/>
          <w:sz w:val="24"/>
          <w:szCs w:val="24"/>
        </w:rPr>
      </w:pPr>
    </w:p>
    <w:p w14:paraId="469BE2C9" w14:textId="77777777" w:rsidR="007F046C" w:rsidRPr="004D3245" w:rsidRDefault="007F046C" w:rsidP="004D3245">
      <w:pPr>
        <w:spacing w:line="360" w:lineRule="auto"/>
        <w:jc w:val="both"/>
        <w:rPr>
          <w:rFonts w:asciiTheme="minorHAnsi" w:hAnsiTheme="minorHAnsi" w:cstheme="minorHAnsi"/>
          <w:b/>
          <w:sz w:val="24"/>
          <w:szCs w:val="24"/>
        </w:rPr>
      </w:pPr>
      <w:bookmarkStart w:id="1" w:name="_Hlk90027450"/>
      <w:r w:rsidRPr="004D3245">
        <w:rPr>
          <w:rFonts w:asciiTheme="minorHAnsi" w:hAnsiTheme="minorHAnsi" w:cstheme="minorHAnsi"/>
          <w:b/>
          <w:sz w:val="24"/>
          <w:szCs w:val="24"/>
        </w:rPr>
        <w:t xml:space="preserve">PARÁGRAFO PRIMEIRO </w:t>
      </w:r>
    </w:p>
    <w:p w14:paraId="65580D76" w14:textId="77777777" w:rsidR="00E113C4" w:rsidRPr="004D3245" w:rsidRDefault="007F046C" w:rsidP="004D3245">
      <w:pPr>
        <w:spacing w:line="360" w:lineRule="auto"/>
        <w:jc w:val="both"/>
        <w:rPr>
          <w:rFonts w:asciiTheme="minorHAnsi" w:hAnsiTheme="minorHAnsi" w:cstheme="minorHAnsi"/>
          <w:bCs/>
          <w:sz w:val="24"/>
          <w:szCs w:val="24"/>
        </w:rPr>
      </w:pPr>
      <w:r w:rsidRPr="004D3245">
        <w:rPr>
          <w:rFonts w:asciiTheme="minorHAnsi" w:hAnsiTheme="minorHAnsi" w:cstheme="minorHAnsi"/>
          <w:bCs/>
          <w:sz w:val="24"/>
          <w:szCs w:val="24"/>
        </w:rPr>
        <w:t xml:space="preserve">I - Os procedimentos cobertos tanto para empregados quanto dependentes comtemplam: rol mínimo da ANS, quais sejam, </w:t>
      </w:r>
      <w:r w:rsidRPr="004D3245">
        <w:rPr>
          <w:rFonts w:asciiTheme="minorHAnsi" w:hAnsiTheme="minorHAnsi" w:cstheme="minorHAnsi"/>
          <w:bCs/>
          <w:sz w:val="24"/>
          <w:szCs w:val="24"/>
          <w:u w:val="single"/>
        </w:rPr>
        <w:t>cirurgia, dentística, diagnóstico, endodontia, odontopediatria, pacientes especiais, prótese, periodontia, radiologia, urgência, prevenção em saúde bucal</w:t>
      </w:r>
      <w:r w:rsidRPr="004D3245">
        <w:rPr>
          <w:rFonts w:asciiTheme="minorHAnsi" w:hAnsiTheme="minorHAnsi" w:cstheme="minorHAnsi"/>
          <w:bCs/>
          <w:sz w:val="24"/>
          <w:szCs w:val="24"/>
        </w:rPr>
        <w:t>,</w:t>
      </w:r>
      <w:r w:rsidR="00EB6188" w:rsidRPr="004D3245">
        <w:rPr>
          <w:rFonts w:asciiTheme="minorHAnsi" w:hAnsiTheme="minorHAnsi" w:cstheme="minorHAnsi"/>
          <w:bCs/>
          <w:sz w:val="24"/>
          <w:szCs w:val="24"/>
        </w:rPr>
        <w:t xml:space="preserve"> bem como, </w:t>
      </w:r>
      <w:r w:rsidR="00D13A6E" w:rsidRPr="004D3245">
        <w:rPr>
          <w:rFonts w:asciiTheme="minorHAnsi" w:hAnsiTheme="minorHAnsi" w:cstheme="minorHAnsi"/>
          <w:b/>
          <w:sz w:val="24"/>
          <w:szCs w:val="24"/>
          <w:u w:val="single"/>
        </w:rPr>
        <w:t>mais de 2</w:t>
      </w:r>
      <w:r w:rsidR="007A238C" w:rsidRPr="004D3245">
        <w:rPr>
          <w:rFonts w:asciiTheme="minorHAnsi" w:hAnsiTheme="minorHAnsi" w:cstheme="minorHAnsi"/>
          <w:b/>
          <w:sz w:val="24"/>
          <w:szCs w:val="24"/>
          <w:u w:val="single"/>
        </w:rPr>
        <w:t>7</w:t>
      </w:r>
      <w:r w:rsidR="00D13A6E" w:rsidRPr="004D3245">
        <w:rPr>
          <w:rFonts w:asciiTheme="minorHAnsi" w:hAnsiTheme="minorHAnsi" w:cstheme="minorHAnsi"/>
          <w:b/>
          <w:sz w:val="24"/>
          <w:szCs w:val="24"/>
          <w:u w:val="single"/>
        </w:rPr>
        <w:t xml:space="preserve"> (vinte e </w:t>
      </w:r>
      <w:r w:rsidR="007A238C" w:rsidRPr="004D3245">
        <w:rPr>
          <w:rFonts w:asciiTheme="minorHAnsi" w:hAnsiTheme="minorHAnsi" w:cstheme="minorHAnsi"/>
          <w:b/>
          <w:sz w:val="24"/>
          <w:szCs w:val="24"/>
          <w:u w:val="single"/>
        </w:rPr>
        <w:t>sete</w:t>
      </w:r>
      <w:r w:rsidR="00D13A6E" w:rsidRPr="004D3245">
        <w:rPr>
          <w:rFonts w:asciiTheme="minorHAnsi" w:hAnsiTheme="minorHAnsi" w:cstheme="minorHAnsi"/>
          <w:b/>
          <w:sz w:val="24"/>
          <w:szCs w:val="24"/>
          <w:u w:val="single"/>
        </w:rPr>
        <w:t xml:space="preserve">) </w:t>
      </w:r>
      <w:r w:rsidR="00EB6188" w:rsidRPr="004D3245">
        <w:rPr>
          <w:rFonts w:asciiTheme="minorHAnsi" w:hAnsiTheme="minorHAnsi" w:cstheme="minorHAnsi"/>
          <w:b/>
          <w:sz w:val="24"/>
          <w:szCs w:val="24"/>
          <w:u w:val="single"/>
        </w:rPr>
        <w:t>procedimentos adicionais</w:t>
      </w:r>
      <w:r w:rsidR="00EB6188" w:rsidRPr="004D3245">
        <w:rPr>
          <w:rFonts w:asciiTheme="minorHAnsi" w:hAnsiTheme="minorHAnsi" w:cstheme="minorHAnsi"/>
          <w:bCs/>
          <w:sz w:val="24"/>
          <w:szCs w:val="24"/>
        </w:rPr>
        <w:t xml:space="preserve"> n</w:t>
      </w:r>
      <w:r w:rsidRPr="004D3245">
        <w:rPr>
          <w:rFonts w:asciiTheme="minorHAnsi" w:hAnsiTheme="minorHAnsi" w:cstheme="minorHAnsi"/>
          <w:bCs/>
          <w:sz w:val="24"/>
          <w:szCs w:val="24"/>
        </w:rPr>
        <w:t xml:space="preserve">as seguintes coberturas: </w:t>
      </w:r>
      <w:r w:rsidRPr="004D3245">
        <w:rPr>
          <w:rFonts w:asciiTheme="minorHAnsi" w:hAnsiTheme="minorHAnsi" w:cstheme="minorHAnsi"/>
          <w:bCs/>
          <w:sz w:val="24"/>
          <w:szCs w:val="24"/>
          <w:u w:val="single"/>
        </w:rPr>
        <w:t xml:space="preserve">prótese dentária, cirurgia, dentística, emergência, endodontia, </w:t>
      </w:r>
      <w:r w:rsidR="00EB6188" w:rsidRPr="004D3245">
        <w:rPr>
          <w:rFonts w:asciiTheme="minorHAnsi" w:hAnsiTheme="minorHAnsi" w:cstheme="minorHAnsi"/>
          <w:bCs/>
          <w:sz w:val="24"/>
          <w:szCs w:val="24"/>
          <w:u w:val="single"/>
        </w:rPr>
        <w:t>odontologia legal, odontopediatria, periodontia, prevenção, radiologia.</w:t>
      </w:r>
    </w:p>
    <w:bookmarkEnd w:id="1"/>
    <w:p w14:paraId="7E095CE7" w14:textId="77777777" w:rsidR="00E113C4" w:rsidRPr="004D3245" w:rsidRDefault="00E113C4" w:rsidP="004D3245">
      <w:pPr>
        <w:shd w:val="clear" w:color="auto" w:fill="FFFFFF"/>
        <w:spacing w:line="360" w:lineRule="auto"/>
        <w:jc w:val="both"/>
        <w:rPr>
          <w:rFonts w:asciiTheme="minorHAnsi" w:hAnsiTheme="minorHAnsi" w:cstheme="minorHAnsi"/>
          <w:b/>
          <w:sz w:val="24"/>
          <w:szCs w:val="24"/>
        </w:rPr>
      </w:pPr>
    </w:p>
    <w:p w14:paraId="483DFF7B" w14:textId="77777777" w:rsidR="00EB6188" w:rsidRPr="004D3245" w:rsidRDefault="00EB6188" w:rsidP="004D3245">
      <w:pPr>
        <w:shd w:val="clear" w:color="auto" w:fill="FFFFFF"/>
        <w:spacing w:line="360" w:lineRule="auto"/>
        <w:jc w:val="both"/>
        <w:rPr>
          <w:rFonts w:asciiTheme="minorHAnsi" w:hAnsiTheme="minorHAnsi" w:cstheme="minorHAnsi"/>
          <w:b/>
          <w:sz w:val="24"/>
          <w:szCs w:val="24"/>
        </w:rPr>
      </w:pPr>
      <w:r w:rsidRPr="004D3245">
        <w:rPr>
          <w:rFonts w:asciiTheme="minorHAnsi" w:hAnsiTheme="minorHAnsi" w:cstheme="minorHAnsi"/>
          <w:b/>
          <w:sz w:val="24"/>
          <w:szCs w:val="24"/>
        </w:rPr>
        <w:t>PARÁGRAFO SEGUNDO</w:t>
      </w:r>
    </w:p>
    <w:p w14:paraId="4D618D7C" w14:textId="7784E765" w:rsidR="004D3245" w:rsidRPr="004D3245" w:rsidRDefault="004D3245" w:rsidP="004D3245">
      <w:pPr>
        <w:spacing w:line="360" w:lineRule="auto"/>
        <w:jc w:val="both"/>
        <w:rPr>
          <w:rFonts w:asciiTheme="minorHAnsi" w:hAnsiTheme="minorHAnsi" w:cstheme="minorHAnsi"/>
          <w:sz w:val="24"/>
          <w:szCs w:val="24"/>
        </w:rPr>
      </w:pPr>
      <w:r w:rsidRPr="004D3245">
        <w:rPr>
          <w:rFonts w:asciiTheme="minorHAnsi" w:hAnsiTheme="minorHAnsi" w:cstheme="minorHAnsi"/>
          <w:sz w:val="24"/>
          <w:szCs w:val="24"/>
        </w:rPr>
        <w:t xml:space="preserve">I </w:t>
      </w:r>
      <w:r w:rsidRPr="004D3245">
        <w:rPr>
          <w:rFonts w:asciiTheme="minorHAnsi" w:hAnsiTheme="minorHAnsi" w:cstheme="minorHAnsi"/>
          <w:b/>
          <w:bCs/>
          <w:sz w:val="24"/>
          <w:szCs w:val="24"/>
        </w:rPr>
        <w:t>-</w:t>
      </w:r>
      <w:r w:rsidRPr="004D3245">
        <w:rPr>
          <w:rFonts w:asciiTheme="minorHAnsi" w:hAnsiTheme="minorHAnsi" w:cstheme="minorHAnsi"/>
          <w:sz w:val="24"/>
          <w:szCs w:val="24"/>
        </w:rPr>
        <w:t xml:space="preserve"> </w:t>
      </w:r>
      <w:bookmarkStart w:id="2" w:name="_Hlk141362343"/>
      <w:r w:rsidRPr="004D3245">
        <w:rPr>
          <w:rFonts w:asciiTheme="minorHAnsi" w:eastAsia="Calibri" w:hAnsiTheme="minorHAnsi" w:cstheme="minorHAnsi"/>
          <w:bCs/>
          <w:sz w:val="24"/>
          <w:szCs w:val="24"/>
        </w:rPr>
        <w:t>As entidades signatárias deste instrumento</w:t>
      </w:r>
      <w:bookmarkEnd w:id="2"/>
      <w:r w:rsidRPr="004D3245">
        <w:rPr>
          <w:rFonts w:asciiTheme="minorHAnsi" w:eastAsia="Calibri" w:hAnsiTheme="minorHAnsi" w:cstheme="minorHAnsi"/>
          <w:bCs/>
          <w:sz w:val="24"/>
          <w:szCs w:val="24"/>
        </w:rPr>
        <w:t>, estabeleceram parceria</w:t>
      </w:r>
      <w:r w:rsidRPr="004D3245">
        <w:rPr>
          <w:rFonts w:asciiTheme="minorHAnsi" w:hAnsiTheme="minorHAnsi" w:cstheme="minorHAnsi"/>
          <w:sz w:val="24"/>
          <w:szCs w:val="24"/>
        </w:rPr>
        <w:t xml:space="preserve"> com a Win Administradora de Benefícios, autorizada pela </w:t>
      </w:r>
      <w:r w:rsidRPr="004D3245">
        <w:rPr>
          <w:rFonts w:asciiTheme="minorHAnsi" w:eastAsia="Calibri" w:hAnsiTheme="minorHAnsi" w:cstheme="minorHAnsi"/>
          <w:sz w:val="24"/>
          <w:szCs w:val="24"/>
        </w:rPr>
        <w:t>ANS (Agência Nacional de Saúde)</w:t>
      </w:r>
      <w:r w:rsidRPr="004D3245">
        <w:rPr>
          <w:rFonts w:asciiTheme="minorHAnsi" w:hAnsiTheme="minorHAnsi" w:cstheme="minorHAnsi"/>
          <w:sz w:val="24"/>
          <w:szCs w:val="24"/>
        </w:rPr>
        <w:t xml:space="preserve">, </w:t>
      </w:r>
      <w:r w:rsidR="007C133B" w:rsidRPr="007C133B">
        <w:rPr>
          <w:rFonts w:asciiTheme="minorHAnsi" w:hAnsiTheme="minorHAnsi" w:cstheme="minorHAnsi"/>
          <w:bCs/>
          <w:sz w:val="24"/>
          <w:szCs w:val="24"/>
        </w:rPr>
        <w:t>especialista de mercado e com diversos diferenciais</w:t>
      </w:r>
      <w:r w:rsidR="007C133B">
        <w:rPr>
          <w:rFonts w:asciiTheme="minorHAnsi" w:hAnsiTheme="minorHAnsi" w:cstheme="minorHAnsi"/>
          <w:bCs/>
          <w:sz w:val="24"/>
          <w:szCs w:val="24"/>
        </w:rPr>
        <w:t xml:space="preserve">, </w:t>
      </w:r>
      <w:r w:rsidRPr="004D3245">
        <w:rPr>
          <w:rFonts w:asciiTheme="minorHAnsi" w:hAnsiTheme="minorHAnsi" w:cstheme="minorHAnsi"/>
          <w:sz w:val="24"/>
          <w:szCs w:val="24"/>
        </w:rPr>
        <w:t>que por meio de operadora de serviços odontológicos, oferece todos os procedimentos elencados no parágrafo primeiro.</w:t>
      </w:r>
    </w:p>
    <w:p w14:paraId="327DB24D" w14:textId="0C0E74FD" w:rsidR="004D3245" w:rsidRPr="004D3245" w:rsidRDefault="004D3245" w:rsidP="004D3245">
      <w:pPr>
        <w:shd w:val="clear" w:color="auto" w:fill="FFFFFF" w:themeFill="background1"/>
        <w:spacing w:line="360" w:lineRule="auto"/>
        <w:jc w:val="both"/>
        <w:rPr>
          <w:rFonts w:asciiTheme="minorHAnsi" w:eastAsia="Calibri" w:hAnsiTheme="minorHAnsi" w:cstheme="minorHAnsi"/>
          <w:sz w:val="24"/>
          <w:szCs w:val="24"/>
        </w:rPr>
      </w:pPr>
      <w:r w:rsidRPr="004D3245">
        <w:rPr>
          <w:rFonts w:asciiTheme="minorHAnsi" w:eastAsia="Calibri" w:hAnsiTheme="minorHAnsi" w:cstheme="minorHAnsi"/>
          <w:sz w:val="24"/>
          <w:szCs w:val="24"/>
        </w:rPr>
        <w:t xml:space="preserve">II - O </w:t>
      </w:r>
      <w:r w:rsidRPr="004D3245">
        <w:rPr>
          <w:rFonts w:asciiTheme="minorHAnsi" w:hAnsiTheme="minorHAnsi" w:cstheme="minorHAnsi"/>
          <w:sz w:val="24"/>
          <w:szCs w:val="24"/>
        </w:rPr>
        <w:t xml:space="preserve">empregador ao optar pelo parceiro </w:t>
      </w:r>
      <w:r w:rsidRPr="004D3245">
        <w:rPr>
          <w:rFonts w:asciiTheme="minorHAnsi" w:eastAsia="Calibri" w:hAnsiTheme="minorHAnsi" w:cstheme="minorHAnsi"/>
          <w:sz w:val="24"/>
          <w:szCs w:val="24"/>
        </w:rPr>
        <w:t xml:space="preserve">deve realizar a contratação através do site </w:t>
      </w:r>
      <w:hyperlink r:id="rId9" w:history="1">
        <w:r w:rsidR="00802FF7" w:rsidRPr="00CF5681">
          <w:rPr>
            <w:rStyle w:val="Hyperlink"/>
            <w:rFonts w:asciiTheme="minorHAnsi" w:eastAsia="Calibri" w:hAnsiTheme="minorHAnsi" w:cstheme="minorHAnsi"/>
            <w:sz w:val="24"/>
            <w:szCs w:val="24"/>
          </w:rPr>
          <w:t>https://centraldosbeneficios.com.br/</w:t>
        </w:r>
      </w:hyperlink>
      <w:r w:rsidRPr="004D3245">
        <w:rPr>
          <w:rFonts w:asciiTheme="minorHAnsi" w:eastAsia="Calibri" w:hAnsiTheme="minorHAnsi" w:cstheme="minorHAnsi"/>
          <w:sz w:val="24"/>
          <w:szCs w:val="24"/>
        </w:rPr>
        <w:t xml:space="preserve">, onde constam todas as informações do presente </w:t>
      </w:r>
      <w:r w:rsidRPr="004D3245">
        <w:rPr>
          <w:rFonts w:asciiTheme="minorHAnsi" w:eastAsia="Calibri" w:hAnsiTheme="minorHAnsi" w:cstheme="minorHAnsi"/>
          <w:b/>
          <w:bCs/>
          <w:sz w:val="24"/>
          <w:szCs w:val="24"/>
        </w:rPr>
        <w:t>PLANO ODONTOLÓGICO</w:t>
      </w:r>
      <w:r w:rsidRPr="004D3245">
        <w:rPr>
          <w:rFonts w:asciiTheme="minorHAnsi" w:eastAsia="Calibri" w:hAnsiTheme="minorHAnsi" w:cstheme="minorHAnsi"/>
          <w:sz w:val="24"/>
          <w:szCs w:val="24"/>
        </w:rPr>
        <w:t xml:space="preserve">, bem como, </w:t>
      </w:r>
      <w:bookmarkStart w:id="3" w:name="_Hlk135733687"/>
      <w:r w:rsidRPr="004D3245">
        <w:rPr>
          <w:rFonts w:asciiTheme="minorHAnsi" w:eastAsia="Calibri" w:hAnsiTheme="minorHAnsi" w:cstheme="minorHAnsi"/>
          <w:sz w:val="24"/>
          <w:szCs w:val="24"/>
        </w:rPr>
        <w:t>quaisquer informações e dúvidas que houver poderão ser resolvidas através dos canais da central de atendimento do parceiro constantes no site e pelos telefones:  </w:t>
      </w:r>
      <w:r w:rsidRPr="009620C4">
        <w:rPr>
          <w:rFonts w:asciiTheme="minorHAnsi" w:eastAsia="Calibri" w:hAnsiTheme="minorHAnsi" w:cstheme="minorHAnsi"/>
          <w:sz w:val="24"/>
          <w:szCs w:val="24"/>
        </w:rPr>
        <w:t>(31) 3297-5353</w:t>
      </w:r>
      <w:r w:rsidRPr="004D3245">
        <w:rPr>
          <w:rFonts w:asciiTheme="minorHAnsi" w:eastAsia="Calibri" w:hAnsiTheme="minorHAnsi" w:cstheme="minorHAnsi"/>
          <w:sz w:val="24"/>
          <w:szCs w:val="24"/>
        </w:rPr>
        <w:t xml:space="preserve"> e 0800-9410-123.</w:t>
      </w:r>
      <w:bookmarkEnd w:id="3"/>
    </w:p>
    <w:p w14:paraId="1B2E0F2A" w14:textId="77777777" w:rsidR="004D3245" w:rsidRPr="004D3245" w:rsidRDefault="004D3245" w:rsidP="004D3245">
      <w:pPr>
        <w:spacing w:line="360" w:lineRule="auto"/>
        <w:jc w:val="both"/>
        <w:rPr>
          <w:rFonts w:asciiTheme="minorHAnsi" w:hAnsiTheme="minorHAnsi" w:cstheme="minorHAnsi"/>
          <w:color w:val="FF0000"/>
          <w:sz w:val="24"/>
          <w:szCs w:val="24"/>
        </w:rPr>
      </w:pPr>
      <w:r w:rsidRPr="004D3245">
        <w:rPr>
          <w:rFonts w:asciiTheme="minorHAnsi" w:hAnsiTheme="minorHAnsi" w:cstheme="minorHAnsi"/>
          <w:sz w:val="24"/>
          <w:szCs w:val="24"/>
        </w:rPr>
        <w:t xml:space="preserve">III - Os empregadores que já oferecerem o plano odontológico previsto nesta cláusula aos seus empregados por meio de outra OPERADORA contratada, ficam suspensos de cumprir a presente convenção desde que garanta todas as coberturas do parágrafo primeiro desta cláusula através de uma operadora devidamente registrada na ANS – Agencia Nacional de Saúde Suplementar e desde </w:t>
      </w:r>
      <w:r w:rsidRPr="004D3245">
        <w:rPr>
          <w:rFonts w:asciiTheme="minorHAnsi" w:hAnsiTheme="minorHAnsi" w:cstheme="minorHAnsi"/>
          <w:sz w:val="24"/>
          <w:szCs w:val="24"/>
        </w:rPr>
        <w:lastRenderedPageBreak/>
        <w:t>que tais coberturas não sejam inferiores e/ou em menor quantidade das que lá estão elencadas e não haja qualquer prejuízo aos empregados.</w:t>
      </w:r>
      <w:r w:rsidRPr="004D3245">
        <w:rPr>
          <w:rFonts w:asciiTheme="minorHAnsi" w:hAnsiTheme="minorHAnsi" w:cstheme="minorHAnsi"/>
          <w:color w:val="FF0000"/>
          <w:sz w:val="24"/>
          <w:szCs w:val="24"/>
        </w:rPr>
        <w:t xml:space="preserve"> </w:t>
      </w:r>
    </w:p>
    <w:p w14:paraId="55CAE513" w14:textId="6C094CA3" w:rsidR="00A61157" w:rsidRDefault="004D3245" w:rsidP="004D3245">
      <w:pPr>
        <w:spacing w:line="360" w:lineRule="auto"/>
        <w:jc w:val="both"/>
        <w:rPr>
          <w:rFonts w:asciiTheme="minorHAnsi" w:hAnsiTheme="minorHAnsi" w:cstheme="minorHAnsi"/>
          <w:sz w:val="24"/>
          <w:szCs w:val="24"/>
        </w:rPr>
      </w:pPr>
      <w:r w:rsidRPr="004D3245">
        <w:rPr>
          <w:rFonts w:asciiTheme="minorHAnsi" w:hAnsiTheme="minorHAnsi" w:cstheme="minorHAnsi"/>
          <w:sz w:val="24"/>
          <w:szCs w:val="24"/>
        </w:rPr>
        <w:t xml:space="preserve">IV – Os empregadores deverão enviar os documentos de comprovação de contratação do plano odontológico para o e-mail do Sindicato Profissional para análise do cumprimento da presente clausula. </w:t>
      </w:r>
    </w:p>
    <w:p w14:paraId="6383DF29" w14:textId="77777777" w:rsidR="001E6FC4" w:rsidRPr="00F1246F" w:rsidRDefault="001E6FC4" w:rsidP="004D3245">
      <w:pPr>
        <w:spacing w:line="360" w:lineRule="auto"/>
        <w:jc w:val="both"/>
        <w:rPr>
          <w:rFonts w:asciiTheme="minorHAnsi" w:hAnsiTheme="minorHAnsi" w:cstheme="minorHAnsi"/>
          <w:sz w:val="24"/>
          <w:szCs w:val="24"/>
        </w:rPr>
      </w:pPr>
    </w:p>
    <w:p w14:paraId="63C2F92B" w14:textId="77777777" w:rsidR="00FE5F1C" w:rsidRPr="004D3245" w:rsidRDefault="00DD0A35" w:rsidP="004D3245">
      <w:pPr>
        <w:spacing w:line="360" w:lineRule="auto"/>
        <w:jc w:val="both"/>
        <w:rPr>
          <w:rFonts w:asciiTheme="minorHAnsi" w:hAnsiTheme="minorHAnsi" w:cstheme="minorHAnsi"/>
          <w:b/>
          <w:bCs/>
          <w:sz w:val="24"/>
          <w:szCs w:val="24"/>
        </w:rPr>
      </w:pPr>
      <w:r w:rsidRPr="004D3245">
        <w:rPr>
          <w:rFonts w:asciiTheme="minorHAnsi" w:hAnsiTheme="minorHAnsi" w:cstheme="minorHAnsi"/>
          <w:b/>
          <w:bCs/>
          <w:sz w:val="24"/>
          <w:szCs w:val="24"/>
        </w:rPr>
        <w:t>PARÁGRAFO TERCEIRO</w:t>
      </w:r>
    </w:p>
    <w:p w14:paraId="15811C9A" w14:textId="77777777" w:rsidR="004D3245" w:rsidRPr="004D3245" w:rsidRDefault="00C50FA7" w:rsidP="004D3245">
      <w:pPr>
        <w:shd w:val="clear" w:color="auto" w:fill="FFFFFF" w:themeFill="background1"/>
        <w:spacing w:line="360" w:lineRule="auto"/>
        <w:jc w:val="both"/>
        <w:rPr>
          <w:rStyle w:val="Refdecomentrio"/>
          <w:rFonts w:asciiTheme="minorHAnsi" w:eastAsia="Times New Roman" w:hAnsiTheme="minorHAnsi" w:cstheme="minorHAnsi"/>
          <w:b/>
          <w:bCs/>
          <w:sz w:val="24"/>
          <w:szCs w:val="24"/>
          <w:u w:val="single"/>
        </w:rPr>
      </w:pPr>
      <w:r w:rsidRPr="004D3245">
        <w:rPr>
          <w:rFonts w:asciiTheme="minorHAnsi" w:eastAsia="Calibri" w:hAnsiTheme="minorHAnsi" w:cstheme="minorHAnsi"/>
          <w:sz w:val="24"/>
          <w:szCs w:val="24"/>
        </w:rPr>
        <w:t>I -</w:t>
      </w:r>
      <w:r w:rsidRPr="004D3245">
        <w:rPr>
          <w:rStyle w:val="Refdecomentrio"/>
          <w:rFonts w:asciiTheme="minorHAnsi" w:eastAsia="Times New Roman" w:hAnsiTheme="minorHAnsi" w:cstheme="minorHAnsi"/>
          <w:sz w:val="24"/>
          <w:szCs w:val="24"/>
        </w:rPr>
        <w:t xml:space="preserve"> Após o registro da presente Convenção Coletiva de Trabalho, </w:t>
      </w:r>
      <w:r w:rsidRPr="004D3245">
        <w:rPr>
          <w:rStyle w:val="Refdecomentrio"/>
          <w:rFonts w:asciiTheme="minorHAnsi" w:eastAsia="Times New Roman" w:hAnsiTheme="minorHAnsi" w:cstheme="minorHAnsi"/>
          <w:b/>
          <w:bCs/>
          <w:sz w:val="24"/>
          <w:szCs w:val="24"/>
          <w:u w:val="single"/>
        </w:rPr>
        <w:t>aos empregadores será dado um prazo de 30 (trinta) dias corridos para comprovarem o cumprimento da presente cláusula</w:t>
      </w:r>
      <w:r w:rsidR="004D3245" w:rsidRPr="004D3245">
        <w:rPr>
          <w:rStyle w:val="Refdecomentrio"/>
          <w:rFonts w:asciiTheme="minorHAnsi" w:eastAsia="Times New Roman" w:hAnsiTheme="minorHAnsi" w:cstheme="minorHAnsi"/>
          <w:b/>
          <w:bCs/>
          <w:sz w:val="24"/>
          <w:szCs w:val="24"/>
          <w:u w:val="single"/>
        </w:rPr>
        <w:t>.</w:t>
      </w:r>
    </w:p>
    <w:p w14:paraId="57AA7F99" w14:textId="0301B85A" w:rsidR="00EB2E07" w:rsidRPr="004D3245" w:rsidRDefault="004D3245" w:rsidP="004D3245">
      <w:pPr>
        <w:shd w:val="clear" w:color="auto" w:fill="FFFFFF" w:themeFill="background1"/>
        <w:spacing w:line="360" w:lineRule="auto"/>
        <w:jc w:val="both"/>
        <w:rPr>
          <w:rFonts w:asciiTheme="minorHAnsi" w:eastAsia="Times New Roman" w:hAnsiTheme="minorHAnsi" w:cstheme="minorHAnsi"/>
          <w:strike/>
          <w:sz w:val="24"/>
          <w:szCs w:val="24"/>
        </w:rPr>
      </w:pPr>
      <w:r w:rsidRPr="004D3245">
        <w:rPr>
          <w:rStyle w:val="Refdecomentrio"/>
          <w:rFonts w:asciiTheme="minorHAnsi" w:eastAsia="Times New Roman" w:hAnsiTheme="minorHAnsi" w:cstheme="minorHAnsi"/>
          <w:sz w:val="24"/>
          <w:szCs w:val="24"/>
        </w:rPr>
        <w:t xml:space="preserve">II - </w:t>
      </w:r>
      <w:r w:rsidR="00EB2E07" w:rsidRPr="004D3245">
        <w:rPr>
          <w:rFonts w:asciiTheme="minorHAnsi" w:hAnsiTheme="minorHAnsi" w:cstheme="minorHAnsi"/>
          <w:sz w:val="24"/>
          <w:szCs w:val="24"/>
        </w:rPr>
        <w:t>Em caso de prejuízo ao empregado por inadimplência e/ou descumprimento pelo empregador, o empregador configurar-se-á inteiramente como responsável pelo pagamento das garantias estabelecidas nesta cláusula, quando da ocorrência de tais eventos, bem como, permanece regularmente responsável pelo descumprimento da presente convenção coletiva de trabalho, assumindo todo o ônus previsto nesta convenção pelo indevido descumprimento.</w:t>
      </w:r>
    </w:p>
    <w:p w14:paraId="57C3B84D" w14:textId="77777777" w:rsidR="00C1194D" w:rsidRPr="004D3245" w:rsidRDefault="00C1194D" w:rsidP="004D3245">
      <w:pPr>
        <w:spacing w:line="360" w:lineRule="auto"/>
        <w:jc w:val="both"/>
        <w:rPr>
          <w:rFonts w:asciiTheme="minorHAnsi" w:hAnsiTheme="minorHAnsi" w:cstheme="minorHAnsi"/>
          <w:sz w:val="24"/>
          <w:szCs w:val="24"/>
        </w:rPr>
      </w:pPr>
    </w:p>
    <w:p w14:paraId="0A824A5A" w14:textId="77777777" w:rsidR="00DD0A35" w:rsidRPr="004D3245" w:rsidRDefault="00DD0A35" w:rsidP="004D3245">
      <w:pPr>
        <w:spacing w:line="360" w:lineRule="auto"/>
        <w:jc w:val="both"/>
        <w:rPr>
          <w:rFonts w:asciiTheme="minorHAnsi" w:hAnsiTheme="minorHAnsi" w:cstheme="minorHAnsi"/>
          <w:b/>
          <w:bCs/>
          <w:sz w:val="24"/>
          <w:szCs w:val="24"/>
        </w:rPr>
      </w:pPr>
    </w:p>
    <w:sectPr w:rsidR="00DD0A35" w:rsidRPr="004D3245" w:rsidSect="0077367C">
      <w:headerReference w:type="default" r:id="rId10"/>
      <w:footerReference w:type="default" r:id="rId11"/>
      <w:pgSz w:w="11909" w:h="16834"/>
      <w:pgMar w:top="2551" w:right="1136" w:bottom="2096" w:left="1134" w:header="0" w:footer="1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42F5D" w14:textId="77777777" w:rsidR="00742192" w:rsidRDefault="00742192">
      <w:pPr>
        <w:spacing w:line="240" w:lineRule="auto"/>
      </w:pPr>
      <w:r>
        <w:separator/>
      </w:r>
    </w:p>
  </w:endnote>
  <w:endnote w:type="continuationSeparator" w:id="0">
    <w:p w14:paraId="3A602DDB" w14:textId="77777777" w:rsidR="00742192" w:rsidRDefault="007421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0BDC" w14:textId="77777777" w:rsidR="00B162EF" w:rsidRDefault="00C963AC" w:rsidP="0077367C">
    <w:pPr>
      <w:ind w:left="-1134"/>
    </w:pPr>
    <w:r>
      <w:rPr>
        <w:noProof/>
      </w:rPr>
      <w:drawing>
        <wp:inline distT="114300" distB="114300" distL="114300" distR="114300" wp14:anchorId="32BF4283" wp14:editId="6E67622B">
          <wp:extent cx="7583023" cy="1088091"/>
          <wp:effectExtent l="0" t="0" r="0" b="4445"/>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83023" cy="1088091"/>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7C817" w14:textId="77777777" w:rsidR="00742192" w:rsidRDefault="00742192">
      <w:pPr>
        <w:spacing w:line="240" w:lineRule="auto"/>
      </w:pPr>
      <w:r>
        <w:separator/>
      </w:r>
    </w:p>
  </w:footnote>
  <w:footnote w:type="continuationSeparator" w:id="0">
    <w:p w14:paraId="301AB49D" w14:textId="77777777" w:rsidR="00742192" w:rsidRDefault="007421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CEF1" w14:textId="77777777" w:rsidR="00B162EF" w:rsidRDefault="00C963AC" w:rsidP="0077367C">
    <w:pPr>
      <w:ind w:left="-1134" w:right="-1134"/>
    </w:pPr>
    <w:r>
      <w:rPr>
        <w:noProof/>
      </w:rPr>
      <w:drawing>
        <wp:inline distT="114300" distB="114300" distL="114300" distR="114300" wp14:anchorId="73F1DF10" wp14:editId="21075E74">
          <wp:extent cx="7544336" cy="1079499"/>
          <wp:effectExtent l="0" t="0" r="0" b="635"/>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44336" cy="1079499"/>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6C"/>
    <w:rsid w:val="000569C9"/>
    <w:rsid w:val="00080DB4"/>
    <w:rsid w:val="000A5537"/>
    <w:rsid w:val="000B3A7E"/>
    <w:rsid w:val="000B7DCC"/>
    <w:rsid w:val="000C28FE"/>
    <w:rsid w:val="000D1BEF"/>
    <w:rsid w:val="000F4037"/>
    <w:rsid w:val="00124630"/>
    <w:rsid w:val="0012663A"/>
    <w:rsid w:val="0013485C"/>
    <w:rsid w:val="00140848"/>
    <w:rsid w:val="00144532"/>
    <w:rsid w:val="0015594A"/>
    <w:rsid w:val="00181C50"/>
    <w:rsid w:val="00182851"/>
    <w:rsid w:val="0018777F"/>
    <w:rsid w:val="001A0F6C"/>
    <w:rsid w:val="001E6FC4"/>
    <w:rsid w:val="002020B6"/>
    <w:rsid w:val="002245DC"/>
    <w:rsid w:val="002662D9"/>
    <w:rsid w:val="002C66A8"/>
    <w:rsid w:val="003129A3"/>
    <w:rsid w:val="00325266"/>
    <w:rsid w:val="0033627E"/>
    <w:rsid w:val="003428FA"/>
    <w:rsid w:val="00352CFB"/>
    <w:rsid w:val="0038757D"/>
    <w:rsid w:val="00391683"/>
    <w:rsid w:val="003C1B33"/>
    <w:rsid w:val="003D34A6"/>
    <w:rsid w:val="003F7102"/>
    <w:rsid w:val="004006CD"/>
    <w:rsid w:val="004241FD"/>
    <w:rsid w:val="00424FCD"/>
    <w:rsid w:val="00452B7B"/>
    <w:rsid w:val="0046242D"/>
    <w:rsid w:val="004D2367"/>
    <w:rsid w:val="004D3245"/>
    <w:rsid w:val="00512817"/>
    <w:rsid w:val="00516C37"/>
    <w:rsid w:val="005324D7"/>
    <w:rsid w:val="005623DC"/>
    <w:rsid w:val="005E5A40"/>
    <w:rsid w:val="0063357D"/>
    <w:rsid w:val="006723DC"/>
    <w:rsid w:val="00685283"/>
    <w:rsid w:val="006A03C4"/>
    <w:rsid w:val="006E23F3"/>
    <w:rsid w:val="006E70A1"/>
    <w:rsid w:val="00703CCA"/>
    <w:rsid w:val="00714812"/>
    <w:rsid w:val="00742192"/>
    <w:rsid w:val="007A238C"/>
    <w:rsid w:val="007A73A4"/>
    <w:rsid w:val="007C133B"/>
    <w:rsid w:val="007C4C37"/>
    <w:rsid w:val="007C6457"/>
    <w:rsid w:val="007E348C"/>
    <w:rsid w:val="007F046C"/>
    <w:rsid w:val="00802FF7"/>
    <w:rsid w:val="00812A40"/>
    <w:rsid w:val="00841454"/>
    <w:rsid w:val="008B73B8"/>
    <w:rsid w:val="008D6F29"/>
    <w:rsid w:val="008E2510"/>
    <w:rsid w:val="008F1BD4"/>
    <w:rsid w:val="00921381"/>
    <w:rsid w:val="009620C4"/>
    <w:rsid w:val="009A69B9"/>
    <w:rsid w:val="009B769A"/>
    <w:rsid w:val="009D2945"/>
    <w:rsid w:val="00A24053"/>
    <w:rsid w:val="00A3750A"/>
    <w:rsid w:val="00A61157"/>
    <w:rsid w:val="00A83511"/>
    <w:rsid w:val="00AA68CA"/>
    <w:rsid w:val="00AC00AE"/>
    <w:rsid w:val="00AD619D"/>
    <w:rsid w:val="00B162EF"/>
    <w:rsid w:val="00B70AC7"/>
    <w:rsid w:val="00B90D9E"/>
    <w:rsid w:val="00B93CB8"/>
    <w:rsid w:val="00BB4E8A"/>
    <w:rsid w:val="00BC45AB"/>
    <w:rsid w:val="00C1194D"/>
    <w:rsid w:val="00C33A16"/>
    <w:rsid w:val="00C3526C"/>
    <w:rsid w:val="00C50FA7"/>
    <w:rsid w:val="00C963AC"/>
    <w:rsid w:val="00CA4CD2"/>
    <w:rsid w:val="00CE124E"/>
    <w:rsid w:val="00CE6895"/>
    <w:rsid w:val="00D13A6E"/>
    <w:rsid w:val="00D77EED"/>
    <w:rsid w:val="00DC11BF"/>
    <w:rsid w:val="00DD0A35"/>
    <w:rsid w:val="00DD5916"/>
    <w:rsid w:val="00DF5211"/>
    <w:rsid w:val="00E113C4"/>
    <w:rsid w:val="00E954A7"/>
    <w:rsid w:val="00EA616B"/>
    <w:rsid w:val="00EB2E07"/>
    <w:rsid w:val="00EB6188"/>
    <w:rsid w:val="00EE08D8"/>
    <w:rsid w:val="00EE261E"/>
    <w:rsid w:val="00F1246F"/>
    <w:rsid w:val="00F364FD"/>
    <w:rsid w:val="00F50288"/>
    <w:rsid w:val="00F87AF7"/>
    <w:rsid w:val="00FA6731"/>
    <w:rsid w:val="00FC10CC"/>
    <w:rsid w:val="00FE3453"/>
    <w:rsid w:val="00FE5F1C"/>
    <w:rsid w:val="03784E2C"/>
    <w:rsid w:val="224C88B5"/>
    <w:rsid w:val="390684BB"/>
    <w:rsid w:val="45A0F668"/>
    <w:rsid w:val="464E8F38"/>
    <w:rsid w:val="5398E55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3A86A"/>
  <w15:chartTrackingRefBased/>
  <w15:docId w15:val="{0CB50644-4D02-4CE9-B6E4-AEF1010C1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46C"/>
    <w:pPr>
      <w:spacing w:after="0" w:line="276" w:lineRule="auto"/>
    </w:pPr>
    <w:rPr>
      <w:rFonts w:ascii="Arial" w:eastAsia="Arial" w:hAnsi="Arial" w:cs="Arial"/>
      <w:kern w:val="0"/>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F046C"/>
    <w:rPr>
      <w:color w:val="0563C1" w:themeColor="hyperlink"/>
      <w:u w:val="single"/>
    </w:rPr>
  </w:style>
  <w:style w:type="paragraph" w:styleId="PargrafodaLista">
    <w:name w:val="List Paragraph"/>
    <w:basedOn w:val="Normal"/>
    <w:uiPriority w:val="1"/>
    <w:qFormat/>
    <w:rsid w:val="007F046C"/>
    <w:pPr>
      <w:spacing w:after="160" w:line="259" w:lineRule="auto"/>
      <w:ind w:left="720"/>
      <w:contextualSpacing/>
    </w:pPr>
    <w:rPr>
      <w:rFonts w:asciiTheme="minorHAnsi" w:eastAsiaTheme="minorHAnsi" w:hAnsiTheme="minorHAnsi" w:cstheme="minorBidi"/>
      <w:lang w:eastAsia="en-US"/>
    </w:rPr>
  </w:style>
  <w:style w:type="paragraph" w:styleId="Recuodecorpodetexto2">
    <w:name w:val="Body Text Indent 2"/>
    <w:basedOn w:val="Normal"/>
    <w:link w:val="Recuodecorpodetexto2Char"/>
    <w:unhideWhenUsed/>
    <w:rsid w:val="007F046C"/>
    <w:pPr>
      <w:spacing w:after="120" w:line="480" w:lineRule="auto"/>
      <w:ind w:left="283"/>
    </w:pPr>
    <w:rPr>
      <w:rFonts w:asciiTheme="minorHAnsi" w:eastAsiaTheme="minorHAnsi" w:hAnsiTheme="minorHAnsi" w:cstheme="minorBidi"/>
      <w:lang w:eastAsia="en-US"/>
    </w:rPr>
  </w:style>
  <w:style w:type="character" w:customStyle="1" w:styleId="Recuodecorpodetexto2Char">
    <w:name w:val="Recuo de corpo de texto 2 Char"/>
    <w:basedOn w:val="Fontepargpadro"/>
    <w:link w:val="Recuodecorpodetexto2"/>
    <w:rsid w:val="007F046C"/>
    <w:rPr>
      <w:kern w:val="0"/>
      <w14:ligatures w14:val="none"/>
    </w:rPr>
  </w:style>
  <w:style w:type="paragraph" w:customStyle="1" w:styleId="m2741693792013555411msobodytext">
    <w:name w:val="m_2741693792013555411msobodytext"/>
    <w:basedOn w:val="Normal"/>
    <w:rsid w:val="007F046C"/>
    <w:pPr>
      <w:spacing w:before="100" w:beforeAutospacing="1" w:after="100" w:afterAutospacing="1" w:line="240" w:lineRule="auto"/>
    </w:pPr>
    <w:rPr>
      <w:rFonts w:ascii="Times New Roman" w:eastAsia="Times New Roman" w:hAnsi="Times New Roman" w:cs="Times New Roman"/>
      <w:sz w:val="24"/>
      <w:szCs w:val="24"/>
    </w:rPr>
  </w:style>
  <w:style w:type="character" w:styleId="MenoPendente">
    <w:name w:val="Unresolved Mention"/>
    <w:basedOn w:val="Fontepargpadro"/>
    <w:uiPriority w:val="99"/>
    <w:semiHidden/>
    <w:unhideWhenUsed/>
    <w:rsid w:val="00EB6188"/>
    <w:rPr>
      <w:color w:val="605E5C"/>
      <w:shd w:val="clear" w:color="auto" w:fill="E1DFDD"/>
    </w:rPr>
  </w:style>
  <w:style w:type="character" w:styleId="Refdecomentrio">
    <w:name w:val="annotation reference"/>
    <w:semiHidden/>
    <w:rsid w:val="00703CCA"/>
    <w:rPr>
      <w:sz w:val="16"/>
      <w:szCs w:val="16"/>
    </w:rPr>
  </w:style>
  <w:style w:type="paragraph" w:styleId="Textodecomentrio">
    <w:name w:val="annotation text"/>
    <w:basedOn w:val="Normal"/>
    <w:link w:val="TextodecomentrioChar"/>
    <w:uiPriority w:val="99"/>
    <w:unhideWhenUsed/>
    <w:rsid w:val="0012663A"/>
    <w:pPr>
      <w:spacing w:line="240" w:lineRule="auto"/>
    </w:pPr>
    <w:rPr>
      <w:sz w:val="20"/>
      <w:szCs w:val="20"/>
    </w:rPr>
  </w:style>
  <w:style w:type="character" w:customStyle="1" w:styleId="TextodecomentrioChar">
    <w:name w:val="Texto de comentário Char"/>
    <w:basedOn w:val="Fontepargpadro"/>
    <w:link w:val="Textodecomentrio"/>
    <w:uiPriority w:val="99"/>
    <w:rsid w:val="0012663A"/>
    <w:rPr>
      <w:rFonts w:ascii="Arial" w:eastAsia="Arial" w:hAnsi="Arial" w:cs="Arial"/>
      <w:kern w:val="0"/>
      <w:sz w:val="20"/>
      <w:szCs w:val="20"/>
      <w:lang w:eastAsia="pt-BR"/>
      <w14:ligatures w14:val="none"/>
    </w:rPr>
  </w:style>
  <w:style w:type="paragraph" w:styleId="Assuntodocomentrio">
    <w:name w:val="annotation subject"/>
    <w:basedOn w:val="Textodecomentrio"/>
    <w:next w:val="Textodecomentrio"/>
    <w:link w:val="AssuntodocomentrioChar"/>
    <w:uiPriority w:val="99"/>
    <w:semiHidden/>
    <w:unhideWhenUsed/>
    <w:rsid w:val="0012663A"/>
    <w:rPr>
      <w:b/>
      <w:bCs/>
    </w:rPr>
  </w:style>
  <w:style w:type="character" w:customStyle="1" w:styleId="AssuntodocomentrioChar">
    <w:name w:val="Assunto do comentário Char"/>
    <w:basedOn w:val="TextodecomentrioChar"/>
    <w:link w:val="Assuntodocomentrio"/>
    <w:uiPriority w:val="99"/>
    <w:semiHidden/>
    <w:rsid w:val="0012663A"/>
    <w:rPr>
      <w:rFonts w:ascii="Arial" w:eastAsia="Arial" w:hAnsi="Arial" w:cs="Arial"/>
      <w:b/>
      <w:bCs/>
      <w:kern w:val="0"/>
      <w:sz w:val="20"/>
      <w:szCs w:val="20"/>
      <w:lang w:eastAsia="pt-BR"/>
      <w14:ligatures w14:val="none"/>
    </w:rPr>
  </w:style>
  <w:style w:type="paragraph" w:styleId="Reviso">
    <w:name w:val="Revision"/>
    <w:hidden/>
    <w:uiPriority w:val="99"/>
    <w:semiHidden/>
    <w:rsid w:val="004006CD"/>
    <w:pPr>
      <w:spacing w:after="0" w:line="240" w:lineRule="auto"/>
    </w:pPr>
    <w:rPr>
      <w:rFonts w:ascii="Arial" w:eastAsia="Arial" w:hAnsi="Arial" w:cs="Arial"/>
      <w:kern w:val="0"/>
      <w:lang w:eastAsia="pt-BR"/>
      <w14:ligatures w14:val="none"/>
    </w:rPr>
  </w:style>
  <w:style w:type="character" w:styleId="HiperlinkVisitado">
    <w:name w:val="FollowedHyperlink"/>
    <w:basedOn w:val="Fontepargpadro"/>
    <w:uiPriority w:val="99"/>
    <w:semiHidden/>
    <w:unhideWhenUsed/>
    <w:rsid w:val="002662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736372">
      <w:bodyDiv w:val="1"/>
      <w:marLeft w:val="0"/>
      <w:marRight w:val="0"/>
      <w:marTop w:val="0"/>
      <w:marBottom w:val="0"/>
      <w:divBdr>
        <w:top w:val="none" w:sz="0" w:space="0" w:color="auto"/>
        <w:left w:val="none" w:sz="0" w:space="0" w:color="auto"/>
        <w:bottom w:val="none" w:sz="0" w:space="0" w:color="auto"/>
        <w:right w:val="none" w:sz="0" w:space="0" w:color="auto"/>
      </w:divBdr>
    </w:div>
    <w:div w:id="171726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centraldosbeneficios.com.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CDD0BDC8C1B7E489C2089D2B7F304F1" ma:contentTypeVersion="16" ma:contentTypeDescription="Crie um novo documento." ma:contentTypeScope="" ma:versionID="f567503ec7641cd477899eb937adcb35">
  <xsd:schema xmlns:xsd="http://www.w3.org/2001/XMLSchema" xmlns:xs="http://www.w3.org/2001/XMLSchema" xmlns:p="http://schemas.microsoft.com/office/2006/metadata/properties" xmlns:ns2="249c8d29-6d88-4acb-b5b2-4a73468d734a" xmlns:ns3="4d5d43d5-19e2-4ff3-ade8-a53ab899ce48" targetNamespace="http://schemas.microsoft.com/office/2006/metadata/properties" ma:root="true" ma:fieldsID="5e16e0399a519466825c73c83b0b39e8" ns2:_="" ns3:_="">
    <xsd:import namespace="249c8d29-6d88-4acb-b5b2-4a73468d734a"/>
    <xsd:import namespace="4d5d43d5-19e2-4ff3-ade8-a53ab899ce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c8d29-6d88-4acb-b5b2-4a73468d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f6443971-115c-4137-a287-bb2c5c043e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5d43d5-19e2-4ff3-ade8-a53ab899ce48" elementFormDefault="qualified">
    <xsd:import namespace="http://schemas.microsoft.com/office/2006/documentManagement/types"/>
    <xsd:import namespace="http://schemas.microsoft.com/office/infopath/2007/PartnerControls"/>
    <xsd:element name="SharedWithUsers" ma:index="14"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hes de Compartilhado Com" ma:internalName="SharedWithDetails" ma:readOnly="true">
      <xsd:simpleType>
        <xsd:restriction base="dms:Note">
          <xsd:maxLength value="255"/>
        </xsd:restriction>
      </xsd:simpleType>
    </xsd:element>
    <xsd:element name="TaxCatchAll" ma:index="18" nillable="true" ma:displayName="Taxonomy Catch All Column" ma:hidden="true" ma:list="{a5caf538-24ad-446d-8250-e43ed933b089}" ma:internalName="TaxCatchAll" ma:showField="CatchAllData" ma:web="4d5d43d5-19e2-4ff3-ade8-a53ab899c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9c8d29-6d88-4acb-b5b2-4a73468d734a">
      <Terms xmlns="http://schemas.microsoft.com/office/infopath/2007/PartnerControls"/>
    </lcf76f155ced4ddcb4097134ff3c332f>
    <TaxCatchAll xmlns="4d5d43d5-19e2-4ff3-ade8-a53ab899ce48" xsi:nil="true"/>
  </documentManagement>
</p:properties>
</file>

<file path=customXml/itemProps1.xml><?xml version="1.0" encoding="utf-8"?>
<ds:datastoreItem xmlns:ds="http://schemas.openxmlformats.org/officeDocument/2006/customXml" ds:itemID="{EDB2487C-422E-402C-B0AE-187D666CD07A}">
  <ds:schemaRefs>
    <ds:schemaRef ds:uri="http://schemas.microsoft.com/sharepoint/v3/contenttype/forms"/>
  </ds:schemaRefs>
</ds:datastoreItem>
</file>

<file path=customXml/itemProps2.xml><?xml version="1.0" encoding="utf-8"?>
<ds:datastoreItem xmlns:ds="http://schemas.openxmlformats.org/officeDocument/2006/customXml" ds:itemID="{1FB03528-EA78-47A3-9FF0-65534FCB4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c8d29-6d88-4acb-b5b2-4a73468d734a"/>
    <ds:schemaRef ds:uri="4d5d43d5-19e2-4ff3-ade8-a53ab899c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00A340-55D0-4E97-85C7-F33D775C757B}">
  <ds:schemaRefs>
    <ds:schemaRef ds:uri="http://schemas.microsoft.com/office/2006/metadata/properties"/>
    <ds:schemaRef ds:uri="http://schemas.microsoft.com/office/infopath/2007/PartnerControls"/>
    <ds:schemaRef ds:uri="249c8d29-6d88-4acb-b5b2-4a73468d734a"/>
    <ds:schemaRef ds:uri="4d5d43d5-19e2-4ff3-ade8-a53ab899ce48"/>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395</Words>
  <Characters>2514</Characters>
  <Application>Microsoft Office Word</Application>
  <DocSecurity>0</DocSecurity>
  <Lines>43</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Leoane Goncalves</dc:creator>
  <cp:keywords/>
  <dc:description/>
  <cp:lastModifiedBy>Leoane Gonçalves | Central dos Benefícios</cp:lastModifiedBy>
  <cp:revision>13</cp:revision>
  <dcterms:created xsi:type="dcterms:W3CDTF">2025-05-23T14:10:00Z</dcterms:created>
  <dcterms:modified xsi:type="dcterms:W3CDTF">2026-05-29T12:11:00Z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0x010100DCDD0BDC8C1B7E489C2089D2B7F304F1</vt:lpwstr>
  </property>
  <property fmtid="{D5CDD505-2E9C-101B-9397-08002B2CF9AE}" pid="3" name="MediaServiceImageTags">
    <vt:lpwstr/>
  </property>
</Properties>
</file>